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8453" w14:textId="77777777" w:rsidR="00106079" w:rsidRDefault="00106079" w:rsidP="001C52CB">
      <w:pPr>
        <w:pStyle w:val="BodyText"/>
        <w:jc w:val="both"/>
        <w:rPr>
          <w:rFonts w:ascii="Times New Roman"/>
          <w:sz w:val="20"/>
        </w:rPr>
      </w:pPr>
    </w:p>
    <w:p w14:paraId="3D51239E" w14:textId="77777777" w:rsidR="00106079" w:rsidRDefault="00106079" w:rsidP="001C52CB">
      <w:pPr>
        <w:pStyle w:val="BodyText"/>
        <w:jc w:val="both"/>
        <w:rPr>
          <w:rFonts w:ascii="Times New Roman"/>
          <w:sz w:val="12"/>
        </w:rPr>
      </w:pPr>
    </w:p>
    <w:p w14:paraId="0B133142" w14:textId="76257F51" w:rsidR="00106079" w:rsidRDefault="00E01DFF" w:rsidP="001C52CB">
      <w:pPr>
        <w:jc w:val="center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 xml:space="preserve">AZAEP </w:t>
      </w:r>
      <w:r w:rsidR="007F630B">
        <w:rPr>
          <w:rFonts w:ascii="Calibri"/>
          <w:b/>
          <w:sz w:val="32"/>
        </w:rPr>
        <w:t xml:space="preserve">2023 </w:t>
      </w:r>
      <w:r w:rsidR="008774AF">
        <w:rPr>
          <w:rFonts w:ascii="Calibri"/>
          <w:b/>
          <w:sz w:val="32"/>
        </w:rPr>
        <w:t>Highlights</w:t>
      </w:r>
    </w:p>
    <w:p w14:paraId="7A55668C" w14:textId="77777777" w:rsidR="00106079" w:rsidRDefault="00106079" w:rsidP="001C52CB">
      <w:pPr>
        <w:pStyle w:val="BodyText"/>
        <w:jc w:val="both"/>
        <w:rPr>
          <w:rFonts w:ascii="Calibri"/>
          <w:b/>
          <w:sz w:val="13"/>
        </w:rPr>
      </w:pPr>
    </w:p>
    <w:p w14:paraId="394C0431" w14:textId="77777777" w:rsidR="00106079" w:rsidRDefault="008774AF" w:rsidP="001C52CB">
      <w:pPr>
        <w:pStyle w:val="Heading2"/>
        <w:ind w:left="0"/>
        <w:jc w:val="both"/>
      </w:pPr>
      <w:r>
        <w:t>Membership Growth</w:t>
      </w:r>
    </w:p>
    <w:p w14:paraId="084D574A" w14:textId="055B15EC" w:rsidR="00106079" w:rsidRDefault="00CC3185" w:rsidP="001C52CB">
      <w:pPr>
        <w:pStyle w:val="BodyText"/>
        <w:jc w:val="both"/>
      </w:pPr>
      <w:r>
        <w:t>December 2022 – 249 members</w:t>
      </w:r>
    </w:p>
    <w:p w14:paraId="73E61CCD" w14:textId="4218129D" w:rsidR="004E69CE" w:rsidRDefault="00CC3185" w:rsidP="004E69CE">
      <w:pPr>
        <w:pStyle w:val="BodyText"/>
        <w:jc w:val="both"/>
      </w:pPr>
      <w:r>
        <w:t>December 2023 – 294 members</w:t>
      </w:r>
    </w:p>
    <w:p w14:paraId="1A1A5F84" w14:textId="77777777" w:rsidR="00106079" w:rsidRDefault="00106079" w:rsidP="001C52CB">
      <w:pPr>
        <w:pStyle w:val="BodyText"/>
        <w:jc w:val="both"/>
        <w:rPr>
          <w:sz w:val="21"/>
        </w:rPr>
      </w:pPr>
    </w:p>
    <w:p w14:paraId="6EECDD7C" w14:textId="16F13440" w:rsidR="004B4321" w:rsidRDefault="004B4321" w:rsidP="001C52CB">
      <w:pPr>
        <w:pStyle w:val="BodyText"/>
        <w:jc w:val="both"/>
        <w:rPr>
          <w:sz w:val="21"/>
        </w:rPr>
      </w:pPr>
      <w:r>
        <w:rPr>
          <w:sz w:val="21"/>
        </w:rPr>
        <w:t>We are actively trying to grow the number of student members in our organization in 2024.</w:t>
      </w:r>
    </w:p>
    <w:p w14:paraId="246522D9" w14:textId="77777777" w:rsidR="004B4321" w:rsidRDefault="004B4321" w:rsidP="001C52CB">
      <w:pPr>
        <w:pStyle w:val="BodyText"/>
        <w:jc w:val="both"/>
        <w:rPr>
          <w:sz w:val="21"/>
        </w:rPr>
      </w:pPr>
    </w:p>
    <w:p w14:paraId="00CF162F" w14:textId="77777777" w:rsidR="00106079" w:rsidRDefault="008774AF" w:rsidP="001C52CB">
      <w:pPr>
        <w:pStyle w:val="Heading2"/>
        <w:ind w:left="0"/>
        <w:jc w:val="both"/>
      </w:pPr>
      <w:r>
        <w:t>Corporate Membership</w:t>
      </w:r>
    </w:p>
    <w:p w14:paraId="2392CAA3" w14:textId="4D23228E" w:rsidR="00106079" w:rsidRDefault="00A03DA2" w:rsidP="001C52CB">
      <w:pPr>
        <w:pStyle w:val="BodyText"/>
        <w:jc w:val="both"/>
      </w:pPr>
      <w:r>
        <w:t>M</w:t>
      </w:r>
      <w:r w:rsidR="00E01DFF">
        <w:t>embership option offered in 20</w:t>
      </w:r>
      <w:r>
        <w:t>2</w:t>
      </w:r>
      <w:r w:rsidR="0036328E">
        <w:t>2. F</w:t>
      </w:r>
      <w:r w:rsidR="008774AF">
        <w:t xml:space="preserve">or $150 yearly, </w:t>
      </w:r>
      <w:r w:rsidR="0036328E">
        <w:t xml:space="preserve">this </w:t>
      </w:r>
      <w:r w:rsidR="008774AF">
        <w:t>allows for an unlimited number of staff within Arizona to attend dinner meetings at the member rate</w:t>
      </w:r>
      <w:r w:rsidR="0036328E">
        <w:t xml:space="preserve"> ($20)</w:t>
      </w:r>
      <w:r w:rsidR="008774AF">
        <w:t>, free attendance at webinars, and free job posti</w:t>
      </w:r>
      <w:r w:rsidR="008774AF" w:rsidRPr="0036328E">
        <w:t xml:space="preserve">ngs. </w:t>
      </w:r>
      <w:r w:rsidR="004E69CE" w:rsidRPr="0036328E">
        <w:t>At the conclusion of 202</w:t>
      </w:r>
      <w:r w:rsidR="00CC3185">
        <w:t>3</w:t>
      </w:r>
      <w:r w:rsidR="004E69CE" w:rsidRPr="0036328E">
        <w:t xml:space="preserve"> we had </w:t>
      </w:r>
      <w:r w:rsidR="0036328E" w:rsidRPr="0036328E">
        <w:t>fif</w:t>
      </w:r>
      <w:r w:rsidR="004E69CE" w:rsidRPr="0036328E">
        <w:t>teen (1</w:t>
      </w:r>
      <w:r w:rsidR="0036328E" w:rsidRPr="0036328E">
        <w:t>5</w:t>
      </w:r>
      <w:r w:rsidR="004E69CE" w:rsidRPr="0036328E">
        <w:t>) corporate members:</w:t>
      </w:r>
      <w:r w:rsidRPr="0036328E">
        <w:t xml:space="preserve"> </w:t>
      </w:r>
      <w:r w:rsidR="00CC3185">
        <w:t>Headway Environmental</w:t>
      </w:r>
      <w:r w:rsidRPr="0036328E">
        <w:t xml:space="preserve">, </w:t>
      </w:r>
      <w:r w:rsidR="0036328E" w:rsidRPr="0036328E">
        <w:t>AECOM, Kimley Horn, WSP, Northwind Group</w:t>
      </w:r>
      <w:r w:rsidRPr="0036328E">
        <w:t xml:space="preserve">, RECON, Salt River Project, Tierra ROW, Environmental Response Inc, </w:t>
      </w:r>
      <w:r w:rsidR="008774AF" w:rsidRPr="0036328E">
        <w:t xml:space="preserve">McIntyre Environmental, Jacobs, HDR, </w:t>
      </w:r>
      <w:r w:rsidR="0036328E" w:rsidRPr="0036328E">
        <w:t>Logan Simpson</w:t>
      </w:r>
      <w:r w:rsidR="008774AF" w:rsidRPr="0036328E">
        <w:t>, Westland Resources and SWCA.</w:t>
      </w:r>
    </w:p>
    <w:p w14:paraId="5174A695" w14:textId="77777777" w:rsidR="00106079" w:rsidRDefault="00106079" w:rsidP="001C52CB">
      <w:pPr>
        <w:pStyle w:val="BodyText"/>
        <w:jc w:val="both"/>
        <w:rPr>
          <w:sz w:val="20"/>
        </w:rPr>
      </w:pPr>
    </w:p>
    <w:p w14:paraId="324F79CE" w14:textId="77777777" w:rsidR="00AD6033" w:rsidRDefault="0036328E" w:rsidP="001C52CB">
      <w:pPr>
        <w:pStyle w:val="BodyText"/>
        <w:spacing w:before="10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Chapter Officers</w:t>
      </w:r>
    </w:p>
    <w:p w14:paraId="5F27D694" w14:textId="7569DAFD" w:rsidR="007C4B8B" w:rsidRDefault="004E69CE" w:rsidP="001C52CB">
      <w:pPr>
        <w:pStyle w:val="BodyText"/>
        <w:spacing w:before="100"/>
        <w:jc w:val="both"/>
        <w:rPr>
          <w:color w:val="000000"/>
        </w:rPr>
      </w:pPr>
      <w:r>
        <w:rPr>
          <w:color w:val="000000"/>
        </w:rPr>
        <w:t xml:space="preserve">In </w:t>
      </w:r>
      <w:r w:rsidR="0036328E">
        <w:rPr>
          <w:color w:val="000000"/>
        </w:rPr>
        <w:t>August 202</w:t>
      </w:r>
      <w:r w:rsidR="00AD6033">
        <w:rPr>
          <w:color w:val="000000"/>
        </w:rPr>
        <w:t>3</w:t>
      </w:r>
      <w:r>
        <w:rPr>
          <w:color w:val="000000"/>
        </w:rPr>
        <w:t xml:space="preserve"> </w:t>
      </w:r>
      <w:r w:rsidR="00CC3185">
        <w:rPr>
          <w:color w:val="000000"/>
        </w:rPr>
        <w:t>Nancy Favour, Lauren Buroka</w:t>
      </w:r>
      <w:r w:rsidR="0036328E">
        <w:rPr>
          <w:color w:val="000000"/>
        </w:rPr>
        <w:t xml:space="preserve">s </w:t>
      </w:r>
      <w:r w:rsidR="00CC3185">
        <w:rPr>
          <w:color w:val="000000"/>
        </w:rPr>
        <w:t xml:space="preserve">and Alexandra Permar </w:t>
      </w:r>
      <w:r>
        <w:rPr>
          <w:color w:val="000000"/>
        </w:rPr>
        <w:t>w</w:t>
      </w:r>
      <w:r w:rsidR="00CE2338">
        <w:rPr>
          <w:color w:val="000000"/>
        </w:rPr>
        <w:t>ere</w:t>
      </w:r>
      <w:r>
        <w:rPr>
          <w:color w:val="000000"/>
        </w:rPr>
        <w:t xml:space="preserve"> </w:t>
      </w:r>
      <w:r w:rsidR="0036328E">
        <w:rPr>
          <w:color w:val="000000"/>
        </w:rPr>
        <w:t xml:space="preserve">sworn in as </w:t>
      </w:r>
      <w:r w:rsidR="00CC3185">
        <w:rPr>
          <w:color w:val="000000"/>
        </w:rPr>
        <w:t xml:space="preserve">at large board members </w:t>
      </w:r>
      <w:r w:rsidR="00855843" w:rsidRPr="00855843">
        <w:rPr>
          <w:color w:val="000000"/>
        </w:rPr>
        <w:t xml:space="preserve">for the next two years. </w:t>
      </w:r>
    </w:p>
    <w:p w14:paraId="06509A82" w14:textId="77777777" w:rsidR="009E4A29" w:rsidRDefault="009E4A29" w:rsidP="001C52CB">
      <w:pPr>
        <w:pStyle w:val="BodyText"/>
        <w:jc w:val="both"/>
        <w:rPr>
          <w:color w:val="000000"/>
        </w:rPr>
      </w:pPr>
    </w:p>
    <w:p w14:paraId="5D441CF4" w14:textId="782EFF2A" w:rsidR="009E4A29" w:rsidRPr="009E4A29" w:rsidRDefault="009E4A29" w:rsidP="001C52CB">
      <w:pPr>
        <w:pStyle w:val="Heading2"/>
        <w:ind w:left="0"/>
        <w:jc w:val="both"/>
      </w:pPr>
      <w:r w:rsidRPr="009E4A29">
        <w:t>National Conference</w:t>
      </w:r>
      <w:r>
        <w:t xml:space="preserve"> - 202</w:t>
      </w:r>
      <w:r w:rsidR="00CC3185">
        <w:t>3</w:t>
      </w:r>
    </w:p>
    <w:p w14:paraId="1917B188" w14:textId="17923313" w:rsidR="00106079" w:rsidRDefault="00CC3185" w:rsidP="001C52CB">
      <w:pPr>
        <w:pStyle w:val="BodyText"/>
        <w:jc w:val="both"/>
        <w:rPr>
          <w:sz w:val="20"/>
        </w:rPr>
      </w:pPr>
      <w:r>
        <w:t xml:space="preserve">AZAEP hosted the </w:t>
      </w:r>
      <w:r w:rsidR="009E4A29">
        <w:t>202</w:t>
      </w:r>
      <w:r>
        <w:t>3</w:t>
      </w:r>
      <w:r w:rsidR="009E4A29">
        <w:t xml:space="preserve"> </w:t>
      </w:r>
      <w:r>
        <w:t>N</w:t>
      </w:r>
      <w:r w:rsidR="009E4A29">
        <w:t>AEP annual conference</w:t>
      </w:r>
      <w:r w:rsidR="00A03DA2">
        <w:t xml:space="preserve"> </w:t>
      </w:r>
      <w:r w:rsidR="0036328E">
        <w:t>in</w:t>
      </w:r>
      <w:r w:rsidR="0092295D">
        <w:t xml:space="preserve"> </w:t>
      </w:r>
      <w:r>
        <w:t>Phoenix</w:t>
      </w:r>
      <w:r w:rsidR="0092295D">
        <w:t xml:space="preserve">. </w:t>
      </w:r>
      <w:r>
        <w:t xml:space="preserve">The conference was very successful and </w:t>
      </w:r>
      <w:r w:rsidR="007F630B">
        <w:t xml:space="preserve">well </w:t>
      </w:r>
      <w:r>
        <w:t>attended</w:t>
      </w:r>
      <w:r w:rsidR="009E4A29">
        <w:t xml:space="preserve">. </w:t>
      </w:r>
      <w:r>
        <w:t>We raised a lot of money for our scholarship</w:t>
      </w:r>
      <w:r w:rsidR="007F630B">
        <w:t xml:space="preserve"> fund</w:t>
      </w:r>
      <w:r>
        <w:t>.</w:t>
      </w:r>
    </w:p>
    <w:p w14:paraId="3D026FAB" w14:textId="77777777" w:rsidR="009E4A29" w:rsidRDefault="009E4A29" w:rsidP="001C52CB">
      <w:pPr>
        <w:pStyle w:val="BodyText"/>
        <w:jc w:val="both"/>
        <w:rPr>
          <w:sz w:val="20"/>
        </w:rPr>
      </w:pPr>
    </w:p>
    <w:p w14:paraId="5102D7A4" w14:textId="7846C415" w:rsidR="004B4321" w:rsidRPr="00192CD6" w:rsidRDefault="004B4321" w:rsidP="004B4321">
      <w:pPr>
        <w:widowControl/>
        <w:autoSpaceDE/>
        <w:autoSpaceDN/>
      </w:pPr>
      <w:r>
        <w:rPr>
          <w:b/>
        </w:rPr>
        <w:t>NA</w:t>
      </w:r>
      <w:r w:rsidRPr="00D36EF3">
        <w:rPr>
          <w:b/>
        </w:rPr>
        <w:t xml:space="preserve">EP </w:t>
      </w:r>
      <w:r>
        <w:rPr>
          <w:b/>
        </w:rPr>
        <w:t xml:space="preserve">Retreat </w:t>
      </w:r>
      <w:r w:rsidRPr="00D36EF3">
        <w:rPr>
          <w:b/>
        </w:rPr>
        <w:t xml:space="preserve">in </w:t>
      </w:r>
      <w:r>
        <w:rPr>
          <w:b/>
        </w:rPr>
        <w:t>Denver</w:t>
      </w:r>
    </w:p>
    <w:p w14:paraId="75179F58" w14:textId="5AC25798" w:rsidR="004B4321" w:rsidRDefault="004B4321" w:rsidP="004B4321">
      <w:pPr>
        <w:rPr>
          <w:bCs/>
        </w:rPr>
      </w:pPr>
      <w:r>
        <w:rPr>
          <w:bCs/>
        </w:rPr>
        <w:t xml:space="preserve">Lauren Burokas was approved as our new chapter representative to the NAEP. She and Jennifer Jennings attended the NAEP retreat in Denver in October.  </w:t>
      </w:r>
    </w:p>
    <w:p w14:paraId="54053A6D" w14:textId="77777777" w:rsidR="004B4321" w:rsidRDefault="004B4321" w:rsidP="004B4321">
      <w:pPr>
        <w:ind w:left="360"/>
        <w:rPr>
          <w:bCs/>
        </w:rPr>
      </w:pPr>
    </w:p>
    <w:p w14:paraId="2D9B3CCC" w14:textId="0FBAD6FD" w:rsidR="00106079" w:rsidRDefault="008774AF" w:rsidP="004B4321">
      <w:pPr>
        <w:pStyle w:val="Heading2"/>
        <w:ind w:left="0"/>
        <w:jc w:val="both"/>
      </w:pPr>
      <w:r w:rsidRPr="00A03DA2">
        <w:t>Social Media</w:t>
      </w:r>
    </w:p>
    <w:p w14:paraId="18974781" w14:textId="2150B519" w:rsidR="00940C1D" w:rsidRDefault="00CC3185" w:rsidP="00940C1D">
      <w:pPr>
        <w:pStyle w:val="BodyText"/>
        <w:spacing w:before="100"/>
        <w:jc w:val="both"/>
        <w:rPr>
          <w:sz w:val="20"/>
        </w:rPr>
      </w:pPr>
      <w:r>
        <w:t>Instagram, L</w:t>
      </w:r>
      <w:r w:rsidR="00A03DA2">
        <w:t>inkedIn and Facebook: The more activity and postings we have on our LinkedIn</w:t>
      </w:r>
      <w:r>
        <w:t>, Instagram</w:t>
      </w:r>
      <w:r w:rsidR="00A03DA2">
        <w:t xml:space="preserve"> and Facebook group pages, the better we can spread </w:t>
      </w:r>
      <w:r w:rsidR="007F630B">
        <w:t xml:space="preserve">information </w:t>
      </w:r>
      <w:r w:rsidR="00A03DA2">
        <w:t xml:space="preserve">related to environmental issues, news, and events. </w:t>
      </w:r>
      <w:r w:rsidR="00DB3B2A">
        <w:t xml:space="preserve">Join our Instagram page at </w:t>
      </w:r>
      <w:hyperlink r:id="rId7" w:history="1">
        <w:r w:rsidR="00DB3B2A" w:rsidRPr="002A37E8">
          <w:rPr>
            <w:rStyle w:val="Hyperlink"/>
          </w:rPr>
          <w:t>https://www.instagram.com/az_aep/</w:t>
        </w:r>
      </w:hyperlink>
      <w:r w:rsidR="00DB3B2A">
        <w:t xml:space="preserve">. </w:t>
      </w:r>
      <w:r w:rsidR="00A03DA2">
        <w:t>Join our LinkedIn group at AZAEP – Arizona Association of Environmental Professionals (or https://www.linkedin.com/groups/8413028/) and our Facebook page at https://www.facebook.com/AZAEP/.</w:t>
      </w:r>
      <w:r w:rsidR="00940C1D">
        <w:rPr>
          <w:sz w:val="20"/>
        </w:rPr>
        <w:t xml:space="preserve"> </w:t>
      </w:r>
    </w:p>
    <w:p w14:paraId="4779BFC9" w14:textId="77777777" w:rsidR="007C4B8B" w:rsidRDefault="007C4B8B" w:rsidP="007C4B8B">
      <w:pPr>
        <w:pStyle w:val="Heading2"/>
        <w:ind w:left="0"/>
        <w:jc w:val="both"/>
      </w:pPr>
    </w:p>
    <w:p w14:paraId="6022B046" w14:textId="77777777" w:rsidR="0092295D" w:rsidRDefault="007C4B8B" w:rsidP="0092295D">
      <w:pPr>
        <w:pStyle w:val="BodyText"/>
        <w:spacing w:before="100"/>
        <w:jc w:val="both"/>
        <w:rPr>
          <w:b/>
          <w:bCs/>
        </w:rPr>
      </w:pPr>
      <w:r w:rsidRPr="0092295D">
        <w:rPr>
          <w:b/>
          <w:bCs/>
        </w:rPr>
        <w:t>Scholarship</w:t>
      </w:r>
      <w:r w:rsidR="00BF24BC" w:rsidRPr="0092295D">
        <w:rPr>
          <w:b/>
          <w:bCs/>
        </w:rPr>
        <w:t>.</w:t>
      </w:r>
      <w:r w:rsidR="0092295D">
        <w:rPr>
          <w:b/>
          <w:bCs/>
        </w:rPr>
        <w:t xml:space="preserve"> </w:t>
      </w:r>
    </w:p>
    <w:p w14:paraId="48CB8A49" w14:textId="54494899" w:rsidR="007C4B8B" w:rsidRPr="007C4B8B" w:rsidRDefault="00CC3185" w:rsidP="0092295D">
      <w:pPr>
        <w:pStyle w:val="BodyText"/>
        <w:spacing w:before="100"/>
        <w:jc w:val="both"/>
        <w:rPr>
          <w:b/>
          <w:bCs/>
        </w:rPr>
      </w:pPr>
      <w:r>
        <w:t xml:space="preserve">We did not award a scholarship in 2023 but we intend on awarding </w:t>
      </w:r>
      <w:r w:rsidR="00DB3B2A">
        <w:t>at least one scholarship</w:t>
      </w:r>
      <w:r>
        <w:t xml:space="preserve"> in 2024.</w:t>
      </w:r>
      <w:r w:rsidR="0092295D">
        <w:rPr>
          <w:b/>
          <w:bCs/>
        </w:rPr>
        <w:t xml:space="preserve"> </w:t>
      </w:r>
    </w:p>
    <w:p w14:paraId="4384EA8F" w14:textId="77777777" w:rsidR="007C4B8B" w:rsidRPr="007C4B8B" w:rsidRDefault="007C4B8B" w:rsidP="007C4B8B">
      <w:pPr>
        <w:pStyle w:val="Heading2"/>
        <w:ind w:left="0"/>
        <w:jc w:val="both"/>
      </w:pPr>
    </w:p>
    <w:p w14:paraId="6CA9DF50" w14:textId="77777777" w:rsidR="004B4321" w:rsidRDefault="004B4321" w:rsidP="001C52CB">
      <w:pPr>
        <w:pStyle w:val="Heading2"/>
        <w:ind w:left="0"/>
        <w:jc w:val="both"/>
      </w:pPr>
      <w:r>
        <w:t>ByLaws</w:t>
      </w:r>
    </w:p>
    <w:p w14:paraId="4091925B" w14:textId="69A5E7BD" w:rsidR="004B4321" w:rsidRPr="004B4321" w:rsidRDefault="004B4321" w:rsidP="001C52CB">
      <w:pPr>
        <w:pStyle w:val="Heading2"/>
        <w:ind w:left="0"/>
        <w:jc w:val="both"/>
        <w:rPr>
          <w:b w:val="0"/>
          <w:bCs w:val="0"/>
        </w:rPr>
      </w:pPr>
      <w:r w:rsidRPr="004B4321">
        <w:rPr>
          <w:b w:val="0"/>
          <w:bCs w:val="0"/>
        </w:rPr>
        <w:t xml:space="preserve">After much debate and discussion we accepted revised </w:t>
      </w:r>
      <w:r w:rsidR="007F630B">
        <w:rPr>
          <w:b w:val="0"/>
          <w:bCs w:val="0"/>
        </w:rPr>
        <w:t xml:space="preserve">AZAEP </w:t>
      </w:r>
      <w:r w:rsidRPr="004B4321">
        <w:rPr>
          <w:b w:val="0"/>
          <w:bCs w:val="0"/>
        </w:rPr>
        <w:t xml:space="preserve">ByLaws in September 2023. The purpose of revising the ByLaws was to reflect changes in technology that were not available when </w:t>
      </w:r>
      <w:r w:rsidRPr="004B4321">
        <w:rPr>
          <w:b w:val="0"/>
          <w:bCs w:val="0"/>
        </w:rPr>
        <w:lastRenderedPageBreak/>
        <w:t xml:space="preserve">they were originally passed as well as to reflect our current operating procedures. </w:t>
      </w:r>
    </w:p>
    <w:p w14:paraId="43EAF8AD" w14:textId="77777777" w:rsidR="004B4321" w:rsidRDefault="004B4321" w:rsidP="001C52CB">
      <w:pPr>
        <w:pStyle w:val="Heading2"/>
        <w:ind w:left="0"/>
        <w:jc w:val="both"/>
      </w:pPr>
    </w:p>
    <w:p w14:paraId="325D1165" w14:textId="4BE8E477" w:rsidR="00106079" w:rsidRDefault="008774AF" w:rsidP="001C52CB">
      <w:pPr>
        <w:pStyle w:val="Heading2"/>
        <w:ind w:left="0"/>
        <w:jc w:val="both"/>
      </w:pPr>
      <w:r>
        <w:t>Monthly Membership Meetings</w:t>
      </w:r>
    </w:p>
    <w:p w14:paraId="377111DB" w14:textId="77777777" w:rsidR="00106079" w:rsidRPr="009C0B59" w:rsidRDefault="00106079" w:rsidP="001C52CB">
      <w:pPr>
        <w:pStyle w:val="BodyText"/>
        <w:jc w:val="both"/>
        <w:rPr>
          <w:bCs/>
          <w:sz w:val="21"/>
        </w:rPr>
      </w:pPr>
    </w:p>
    <w:p w14:paraId="2DDF2081" w14:textId="55A8739A" w:rsidR="009C0B59" w:rsidRPr="009C0B59" w:rsidRDefault="009C0B59" w:rsidP="0068244C">
      <w:pPr>
        <w:pStyle w:val="BodyText"/>
        <w:jc w:val="both"/>
        <w:rPr>
          <w:bCs/>
        </w:rPr>
      </w:pPr>
      <w:r w:rsidRPr="009C0B59">
        <w:rPr>
          <w:bCs/>
        </w:rPr>
        <w:t xml:space="preserve">All meetings </w:t>
      </w:r>
      <w:r w:rsidR="00CC3185">
        <w:rPr>
          <w:bCs/>
        </w:rPr>
        <w:t xml:space="preserve">are hybrid in that we offer an in person and a virtual option. </w:t>
      </w:r>
      <w:r w:rsidR="004B4321">
        <w:rPr>
          <w:bCs/>
        </w:rPr>
        <w:t xml:space="preserve">The virtual option is free for students, it is $8 for non-students and that money goes to our Scholarship fund. Alexandra Permar has been making fliers for our meetings that we have been sending to colleges throughout the State. </w:t>
      </w:r>
      <w:r w:rsidR="00CC3185">
        <w:rPr>
          <w:bCs/>
        </w:rPr>
        <w:t>We alternate meetings between Tucson and Phoenix. We are currently looking for different locations to host our meetings and are looking for meeting sponsors.</w:t>
      </w:r>
    </w:p>
    <w:p w14:paraId="3830F787" w14:textId="77777777" w:rsidR="009C0B59" w:rsidRDefault="009C0B59" w:rsidP="0068244C">
      <w:pPr>
        <w:pStyle w:val="BodyText"/>
        <w:jc w:val="both"/>
        <w:rPr>
          <w:b/>
        </w:rPr>
      </w:pPr>
    </w:p>
    <w:p w14:paraId="5CBA4B2E" w14:textId="1C30D4C9" w:rsidR="00E01DFF" w:rsidRPr="002A1DC7" w:rsidRDefault="00E01DFF" w:rsidP="0068244C">
      <w:pPr>
        <w:pStyle w:val="BodyText"/>
        <w:jc w:val="both"/>
      </w:pPr>
      <w:r w:rsidRPr="002A1DC7">
        <w:rPr>
          <w:b/>
        </w:rPr>
        <w:t>January 20</w:t>
      </w:r>
      <w:r w:rsidR="00A03DA2">
        <w:rPr>
          <w:b/>
        </w:rPr>
        <w:t>2</w:t>
      </w:r>
      <w:r w:rsidR="001C620F">
        <w:rPr>
          <w:b/>
        </w:rPr>
        <w:t>3</w:t>
      </w:r>
      <w:r w:rsidRPr="002A1DC7">
        <w:rPr>
          <w:b/>
        </w:rPr>
        <w:t xml:space="preserve"> </w:t>
      </w:r>
      <w:r w:rsidR="0068244C">
        <w:t>–</w:t>
      </w:r>
      <w:r w:rsidRPr="002A1DC7">
        <w:t xml:space="preserve"> </w:t>
      </w:r>
      <w:r w:rsidR="001C620F" w:rsidRPr="001C620F">
        <w:rPr>
          <w:b/>
        </w:rPr>
        <w:t>Speaker:</w:t>
      </w:r>
      <w:r w:rsidR="001C620F" w:rsidRPr="001C620F">
        <w:rPr>
          <w:bCs/>
        </w:rPr>
        <w:t xml:space="preserve"> Members </w:t>
      </w:r>
      <w:r w:rsidR="001C620F">
        <w:rPr>
          <w:bCs/>
        </w:rPr>
        <w:t>spoke</w:t>
      </w:r>
      <w:r w:rsidR="001C620F" w:rsidRPr="001C620F">
        <w:rPr>
          <w:bCs/>
        </w:rPr>
        <w:t xml:space="preserve"> on projects they are working on. </w:t>
      </w:r>
    </w:p>
    <w:p w14:paraId="415F34F0" w14:textId="77777777" w:rsidR="0068244C" w:rsidRPr="002A1DC7" w:rsidRDefault="0068244C" w:rsidP="001C52CB">
      <w:pPr>
        <w:pStyle w:val="BodyText"/>
        <w:jc w:val="both"/>
      </w:pPr>
    </w:p>
    <w:p w14:paraId="2FD4B17A" w14:textId="4A31C78C" w:rsidR="00106079" w:rsidRPr="002A1DC7" w:rsidRDefault="00E01DFF" w:rsidP="001C620F">
      <w:pPr>
        <w:pStyle w:val="BodyText"/>
        <w:jc w:val="both"/>
      </w:pPr>
      <w:r w:rsidRPr="002A1DC7">
        <w:rPr>
          <w:b/>
        </w:rPr>
        <w:t>February</w:t>
      </w:r>
      <w:r w:rsidR="0092295D">
        <w:rPr>
          <w:b/>
        </w:rPr>
        <w:t>202</w:t>
      </w:r>
      <w:r w:rsidR="001C620F">
        <w:rPr>
          <w:b/>
        </w:rPr>
        <w:t>3</w:t>
      </w:r>
      <w:r w:rsidR="008774AF" w:rsidRPr="002A1DC7">
        <w:rPr>
          <w:b/>
        </w:rPr>
        <w:t xml:space="preserve"> </w:t>
      </w:r>
      <w:r w:rsidR="0092295D">
        <w:t>–</w:t>
      </w:r>
      <w:r w:rsidR="008774AF" w:rsidRPr="002A1DC7">
        <w:t xml:space="preserve"> </w:t>
      </w:r>
      <w:r w:rsidR="001C620F" w:rsidRPr="001C620F">
        <w:rPr>
          <w:bCs/>
        </w:rPr>
        <w:t>Thomas Goodman and Rachel Hansen, Project Engineers, ADOT.</w:t>
      </w:r>
      <w:r w:rsidR="00DB3B2A">
        <w:rPr>
          <w:bCs/>
        </w:rPr>
        <w:t xml:space="preserve"> </w:t>
      </w:r>
      <w:r w:rsidR="001C620F" w:rsidRPr="001C620F">
        <w:rPr>
          <w:b/>
        </w:rPr>
        <w:t>Topic:</w:t>
      </w:r>
      <w:r w:rsidR="001C620F" w:rsidRPr="001C620F">
        <w:rPr>
          <w:bCs/>
        </w:rPr>
        <w:t xml:space="preserve"> Tonto Creek Bridge Project.</w:t>
      </w:r>
      <w:r w:rsidR="0068244C" w:rsidRPr="005D12B8">
        <w:rPr>
          <w:bCs/>
          <w:sz w:val="20"/>
          <w:szCs w:val="20"/>
        </w:rPr>
        <w:t> </w:t>
      </w:r>
    </w:p>
    <w:p w14:paraId="575CB4B5" w14:textId="77777777" w:rsidR="0090278A" w:rsidRDefault="0090278A" w:rsidP="00537F7F">
      <w:pPr>
        <w:pStyle w:val="BodyText"/>
        <w:jc w:val="both"/>
        <w:rPr>
          <w:b/>
        </w:rPr>
      </w:pPr>
    </w:p>
    <w:p w14:paraId="526EBEF8" w14:textId="0EBCDCE1" w:rsidR="00537F7F" w:rsidRPr="002A1DC7" w:rsidRDefault="00537F7F" w:rsidP="001C620F">
      <w:pPr>
        <w:pStyle w:val="BodyText"/>
        <w:jc w:val="both"/>
      </w:pPr>
      <w:r>
        <w:rPr>
          <w:b/>
        </w:rPr>
        <w:t xml:space="preserve">March </w:t>
      </w:r>
      <w:r w:rsidR="0092295D">
        <w:rPr>
          <w:b/>
        </w:rPr>
        <w:t>202</w:t>
      </w:r>
      <w:r w:rsidR="001C620F">
        <w:rPr>
          <w:b/>
        </w:rPr>
        <w:t>3</w:t>
      </w:r>
      <w:r w:rsidRPr="002A1DC7">
        <w:t xml:space="preserve"> </w:t>
      </w:r>
      <w:r>
        <w:t>–</w:t>
      </w:r>
      <w:r w:rsidRPr="002A1DC7">
        <w:t xml:space="preserve"> </w:t>
      </w:r>
      <w:r w:rsidR="001C620F" w:rsidRPr="001C620F">
        <w:t>Kris Gade, ADOT</w:t>
      </w:r>
      <w:r w:rsidR="001C620F">
        <w:t xml:space="preserve">, </w:t>
      </w:r>
      <w:r w:rsidR="001C620F" w:rsidRPr="001C620F">
        <w:rPr>
          <w:b/>
        </w:rPr>
        <w:t xml:space="preserve">Topic: </w:t>
      </w:r>
      <w:r w:rsidR="001C620F" w:rsidRPr="001C620F">
        <w:rPr>
          <w:bCs/>
        </w:rPr>
        <w:t>Monarch butterfly conservation and ADOT’s approach</w:t>
      </w:r>
      <w:r w:rsidR="0092295D">
        <w:t>.</w:t>
      </w:r>
    </w:p>
    <w:p w14:paraId="446F0778" w14:textId="77777777" w:rsidR="00537F7F" w:rsidRPr="002A1DC7" w:rsidRDefault="00537F7F" w:rsidP="00537F7F">
      <w:pPr>
        <w:pStyle w:val="BodyText"/>
        <w:jc w:val="both"/>
      </w:pPr>
    </w:p>
    <w:p w14:paraId="562F91A3" w14:textId="60EE32D6" w:rsidR="00106079" w:rsidRPr="0068244C" w:rsidRDefault="00537F7F" w:rsidP="00A85683">
      <w:pPr>
        <w:pStyle w:val="BodyText"/>
        <w:jc w:val="both"/>
      </w:pPr>
      <w:r>
        <w:rPr>
          <w:b/>
        </w:rPr>
        <w:t xml:space="preserve">April </w:t>
      </w:r>
      <w:r w:rsidR="00A85683">
        <w:rPr>
          <w:b/>
        </w:rPr>
        <w:t>202</w:t>
      </w:r>
      <w:r w:rsidR="00497A60">
        <w:rPr>
          <w:b/>
        </w:rPr>
        <w:t>3</w:t>
      </w:r>
      <w:r w:rsidR="00A85683">
        <w:rPr>
          <w:b/>
        </w:rPr>
        <w:t xml:space="preserve">. </w:t>
      </w:r>
      <w:r w:rsidR="001C620F" w:rsidRPr="001C620F">
        <w:rPr>
          <w:bCs/>
        </w:rPr>
        <w:t>Jenny Neeley, Program Manager, Pima County Office of Sustainability and Conservation</w:t>
      </w:r>
      <w:r w:rsidR="001C620F">
        <w:rPr>
          <w:bCs/>
        </w:rPr>
        <w:t xml:space="preserve">, </w:t>
      </w:r>
      <w:r w:rsidR="001C620F" w:rsidRPr="001C620F">
        <w:rPr>
          <w:b/>
          <w:bCs/>
        </w:rPr>
        <w:t>Topic:</w:t>
      </w:r>
      <w:r w:rsidR="001C620F" w:rsidRPr="001C620F">
        <w:rPr>
          <w:bCs/>
        </w:rPr>
        <w:t xml:space="preserve"> Pima County Multiple Species Conservation Program (MSCP) Certificate of Coverage</w:t>
      </w:r>
      <w:r w:rsidR="001C620F">
        <w:rPr>
          <w:bCs/>
        </w:rPr>
        <w:t>.</w:t>
      </w:r>
    </w:p>
    <w:p w14:paraId="79F2FFF7" w14:textId="77777777" w:rsidR="001C52CB" w:rsidRPr="0068244C" w:rsidRDefault="001C52CB" w:rsidP="001C52CB">
      <w:pPr>
        <w:pStyle w:val="BodyText"/>
        <w:jc w:val="both"/>
      </w:pPr>
    </w:p>
    <w:p w14:paraId="071C7630" w14:textId="32DF991B" w:rsidR="002A1DC7" w:rsidRDefault="00E01DFF" w:rsidP="001C52CB">
      <w:pPr>
        <w:pStyle w:val="BodyText"/>
        <w:jc w:val="both"/>
      </w:pPr>
      <w:r w:rsidRPr="002A1DC7">
        <w:rPr>
          <w:b/>
        </w:rPr>
        <w:t>May 20</w:t>
      </w:r>
      <w:r w:rsidR="00A03DA2">
        <w:rPr>
          <w:b/>
        </w:rPr>
        <w:t>2</w:t>
      </w:r>
      <w:r w:rsidR="00437A48">
        <w:rPr>
          <w:b/>
        </w:rPr>
        <w:t>3</w:t>
      </w:r>
      <w:r w:rsidR="008774AF" w:rsidRPr="002A1DC7">
        <w:rPr>
          <w:b/>
        </w:rPr>
        <w:t xml:space="preserve"> </w:t>
      </w:r>
      <w:r w:rsidR="00A03DA2">
        <w:t>–</w:t>
      </w:r>
      <w:r w:rsidR="008774AF" w:rsidRPr="002A1DC7">
        <w:t xml:space="preserve"> </w:t>
      </w:r>
      <w:r w:rsidR="00437A48">
        <w:t>NAEP Annual Conference, Phoenix</w:t>
      </w:r>
      <w:r w:rsidR="00A85683">
        <w:t>.</w:t>
      </w:r>
    </w:p>
    <w:p w14:paraId="0DCDCE26" w14:textId="77777777" w:rsidR="002A1DC7" w:rsidRDefault="002A1DC7" w:rsidP="001C52CB">
      <w:pPr>
        <w:pStyle w:val="BodyText"/>
        <w:jc w:val="both"/>
        <w:rPr>
          <w:b/>
        </w:rPr>
      </w:pPr>
    </w:p>
    <w:p w14:paraId="2B6A3C2E" w14:textId="6A0570D7" w:rsidR="00E01DFF" w:rsidRPr="002A1DC7" w:rsidRDefault="00E01DFF" w:rsidP="001C52CB">
      <w:pPr>
        <w:pStyle w:val="BodyText"/>
        <w:jc w:val="both"/>
      </w:pPr>
      <w:r w:rsidRPr="002A1DC7">
        <w:rPr>
          <w:b/>
        </w:rPr>
        <w:t>June 20</w:t>
      </w:r>
      <w:r w:rsidR="008C6262">
        <w:rPr>
          <w:b/>
        </w:rPr>
        <w:t>2</w:t>
      </w:r>
      <w:r w:rsidR="00497A60">
        <w:rPr>
          <w:b/>
        </w:rPr>
        <w:t>3</w:t>
      </w:r>
      <w:r w:rsidRPr="002A1DC7">
        <w:rPr>
          <w:b/>
        </w:rPr>
        <w:t xml:space="preserve"> </w:t>
      </w:r>
      <w:r w:rsidR="00A03DA2">
        <w:t>–</w:t>
      </w:r>
      <w:r w:rsidR="008C6262" w:rsidRPr="008C6262">
        <w:t xml:space="preserve"> </w:t>
      </w:r>
      <w:r w:rsidR="00497A60" w:rsidRPr="00497A60">
        <w:rPr>
          <w:color w:val="000000"/>
        </w:rPr>
        <w:t>Nick Brasier, SWCA</w:t>
      </w:r>
      <w:r w:rsidR="00497A60">
        <w:rPr>
          <w:color w:val="000000"/>
        </w:rPr>
        <w:t xml:space="preserve">, </w:t>
      </w:r>
      <w:r w:rsidR="00DB3B2A" w:rsidRPr="001C620F">
        <w:rPr>
          <w:b/>
        </w:rPr>
        <w:t>Topic:</w:t>
      </w:r>
      <w:r w:rsidR="00DB3B2A">
        <w:rPr>
          <w:b/>
        </w:rPr>
        <w:t xml:space="preserve"> </w:t>
      </w:r>
      <w:r w:rsidR="00497A60">
        <w:rPr>
          <w:color w:val="000000"/>
        </w:rPr>
        <w:t>Renewable Energy Development</w:t>
      </w:r>
      <w:r w:rsidR="007F630B">
        <w:rPr>
          <w:color w:val="000000"/>
        </w:rPr>
        <w:t xml:space="preserve"> in Arizona</w:t>
      </w:r>
      <w:r w:rsidR="00497A60">
        <w:rPr>
          <w:color w:val="000000"/>
        </w:rPr>
        <w:t>.</w:t>
      </w:r>
    </w:p>
    <w:p w14:paraId="25938947" w14:textId="77777777" w:rsidR="002A1DC7" w:rsidRDefault="002A1DC7" w:rsidP="001C52CB">
      <w:pPr>
        <w:pStyle w:val="BodyText"/>
        <w:jc w:val="both"/>
      </w:pPr>
    </w:p>
    <w:p w14:paraId="510E8F53" w14:textId="22EFB48B" w:rsidR="00A85683" w:rsidRPr="00DB3B2A" w:rsidRDefault="002A1DC7" w:rsidP="00A85683">
      <w:pPr>
        <w:shd w:val="clear" w:color="auto" w:fill="FFFFFF"/>
        <w:rPr>
          <w:bCs/>
          <w:color w:val="000000"/>
        </w:rPr>
      </w:pPr>
      <w:r w:rsidRPr="002A1DC7">
        <w:rPr>
          <w:b/>
        </w:rPr>
        <w:t xml:space="preserve">July </w:t>
      </w:r>
      <w:r w:rsidR="00A85683">
        <w:rPr>
          <w:b/>
        </w:rPr>
        <w:t>202</w:t>
      </w:r>
      <w:r w:rsidR="00437A48">
        <w:rPr>
          <w:b/>
        </w:rPr>
        <w:t>3</w:t>
      </w:r>
      <w:r w:rsidR="00A85683">
        <w:rPr>
          <w:b/>
        </w:rPr>
        <w:t xml:space="preserve"> </w:t>
      </w:r>
      <w:r w:rsidRPr="002A1DC7">
        <w:rPr>
          <w:b/>
        </w:rPr>
        <w:t xml:space="preserve"> </w:t>
      </w:r>
      <w:r w:rsidR="007C4B8B">
        <w:t>–</w:t>
      </w:r>
      <w:r w:rsidRPr="002A1DC7">
        <w:t xml:space="preserve"> </w:t>
      </w:r>
      <w:r w:rsidR="00497A60" w:rsidRPr="00497A60">
        <w:rPr>
          <w:bCs/>
          <w:color w:val="000000"/>
        </w:rPr>
        <w:t>Stanley W. Toal | Environmental Protection Specialist. U.S. Department of Housing and Urban Development, Office of Environment and Energy</w:t>
      </w:r>
      <w:r w:rsidR="00497A60">
        <w:rPr>
          <w:bCs/>
          <w:color w:val="000000"/>
        </w:rPr>
        <w:t>.</w:t>
      </w:r>
      <w:r w:rsidR="00DB3B2A">
        <w:rPr>
          <w:bCs/>
          <w:color w:val="000000"/>
        </w:rPr>
        <w:t xml:space="preserve"> </w:t>
      </w:r>
      <w:r w:rsidR="00DB3B2A" w:rsidRPr="001C620F">
        <w:rPr>
          <w:b/>
        </w:rPr>
        <w:t>Topic:</w:t>
      </w:r>
      <w:r w:rsidR="00DB3B2A">
        <w:rPr>
          <w:b/>
        </w:rPr>
        <w:t xml:space="preserve"> </w:t>
      </w:r>
      <w:r w:rsidR="00DB3B2A" w:rsidRPr="00DB3B2A">
        <w:rPr>
          <w:bCs/>
        </w:rPr>
        <w:t>HUD NEPA.</w:t>
      </w:r>
    </w:p>
    <w:p w14:paraId="15754A55" w14:textId="369D3D84" w:rsidR="008C6262" w:rsidRDefault="008C6262" w:rsidP="00A85683">
      <w:pPr>
        <w:pStyle w:val="BodyText"/>
        <w:jc w:val="both"/>
        <w:rPr>
          <w:b/>
        </w:rPr>
      </w:pPr>
    </w:p>
    <w:p w14:paraId="3ED7F271" w14:textId="0214D7B5" w:rsidR="007C4B8B" w:rsidRDefault="007C4B8B" w:rsidP="001C52CB">
      <w:pPr>
        <w:pStyle w:val="BodyText"/>
        <w:jc w:val="both"/>
        <w:rPr>
          <w:b/>
        </w:rPr>
      </w:pPr>
      <w:r>
        <w:rPr>
          <w:b/>
        </w:rPr>
        <w:t xml:space="preserve">August </w:t>
      </w:r>
      <w:r w:rsidR="00723EF4">
        <w:rPr>
          <w:b/>
        </w:rPr>
        <w:t>202</w:t>
      </w:r>
      <w:r w:rsidR="00437A48">
        <w:rPr>
          <w:b/>
        </w:rPr>
        <w:t>3</w:t>
      </w:r>
      <w:r w:rsidR="00723EF4">
        <w:rPr>
          <w:b/>
        </w:rPr>
        <w:t xml:space="preserve"> - </w:t>
      </w:r>
      <w:r w:rsidRPr="007C4B8B">
        <w:rPr>
          <w:bCs/>
        </w:rPr>
        <w:t xml:space="preserve"> No </w:t>
      </w:r>
      <w:r w:rsidR="008C6262">
        <w:rPr>
          <w:bCs/>
        </w:rPr>
        <w:t xml:space="preserve">member </w:t>
      </w:r>
      <w:r w:rsidRPr="007C4B8B">
        <w:rPr>
          <w:bCs/>
        </w:rPr>
        <w:t>meeting.</w:t>
      </w:r>
    </w:p>
    <w:p w14:paraId="41C2C94A" w14:textId="77777777" w:rsidR="008C6262" w:rsidRDefault="008C6262" w:rsidP="008C6262">
      <w:pPr>
        <w:pStyle w:val="BodyText"/>
        <w:ind w:left="2160"/>
        <w:jc w:val="both"/>
        <w:rPr>
          <w:b/>
        </w:rPr>
      </w:pPr>
    </w:p>
    <w:p w14:paraId="1E8EA4DB" w14:textId="631A816A" w:rsidR="00437A48" w:rsidRPr="00437A48" w:rsidRDefault="002A1DC7" w:rsidP="00437A48">
      <w:pPr>
        <w:pStyle w:val="BodyText"/>
        <w:jc w:val="both"/>
        <w:rPr>
          <w:bCs/>
        </w:rPr>
      </w:pPr>
      <w:r w:rsidRPr="002A1DC7">
        <w:rPr>
          <w:b/>
        </w:rPr>
        <w:t xml:space="preserve">September </w:t>
      </w:r>
      <w:r w:rsidR="00723EF4">
        <w:rPr>
          <w:b/>
        </w:rPr>
        <w:t>202</w:t>
      </w:r>
      <w:r w:rsidR="004B4321">
        <w:rPr>
          <w:b/>
        </w:rPr>
        <w:t>3</w:t>
      </w:r>
      <w:r w:rsidR="008774AF" w:rsidRPr="002A1DC7">
        <w:rPr>
          <w:b/>
        </w:rPr>
        <w:t xml:space="preserve"> </w:t>
      </w:r>
      <w:r w:rsidR="005700B9" w:rsidRPr="008C6262">
        <w:rPr>
          <w:bCs/>
        </w:rPr>
        <w:t>–</w:t>
      </w:r>
      <w:r w:rsidR="008774AF" w:rsidRPr="008C6262">
        <w:rPr>
          <w:bCs/>
        </w:rPr>
        <w:t xml:space="preserve"> </w:t>
      </w:r>
      <w:r w:rsidR="00437A48" w:rsidRPr="00437A48">
        <w:rPr>
          <w:bCs/>
        </w:rPr>
        <w:t>Courtney Rose, Cultural Resources Program, Pima County Office of Sustainability and Conservation</w:t>
      </w:r>
      <w:r w:rsidR="00437A48">
        <w:rPr>
          <w:bCs/>
        </w:rPr>
        <w:t xml:space="preserve">. </w:t>
      </w:r>
      <w:r w:rsidR="00437A48" w:rsidRPr="00437A48">
        <w:rPr>
          <w:b/>
          <w:bCs/>
        </w:rPr>
        <w:t>Topic:</w:t>
      </w:r>
      <w:r w:rsidR="00437A48" w:rsidRPr="00437A48">
        <w:rPr>
          <w:bCs/>
        </w:rPr>
        <w:t xml:space="preserve"> Pima County land management (cultural resources aspects), site steward monitoring, and land planning</w:t>
      </w:r>
      <w:r w:rsidR="00DB3B2A">
        <w:rPr>
          <w:bCs/>
        </w:rPr>
        <w:t>.</w:t>
      </w:r>
    </w:p>
    <w:p w14:paraId="5A3AD2AD" w14:textId="77777777" w:rsidR="00723EF4" w:rsidRPr="009C0B59" w:rsidRDefault="00723EF4" w:rsidP="00723EF4">
      <w:pPr>
        <w:pStyle w:val="BodyText"/>
        <w:jc w:val="both"/>
        <w:rPr>
          <w:b/>
        </w:rPr>
      </w:pPr>
    </w:p>
    <w:p w14:paraId="172CABC6" w14:textId="7DE0FD5E" w:rsidR="00855843" w:rsidRDefault="002A1DC7" w:rsidP="00723EF4">
      <w:pPr>
        <w:pStyle w:val="BodyText"/>
        <w:jc w:val="both"/>
        <w:rPr>
          <w:bCs/>
        </w:rPr>
      </w:pPr>
      <w:r>
        <w:rPr>
          <w:b/>
        </w:rPr>
        <w:t xml:space="preserve">October </w:t>
      </w:r>
      <w:r w:rsidR="00723EF4">
        <w:rPr>
          <w:b/>
        </w:rPr>
        <w:t>202</w:t>
      </w:r>
      <w:r w:rsidR="00437A48">
        <w:rPr>
          <w:b/>
        </w:rPr>
        <w:t>3</w:t>
      </w:r>
      <w:r w:rsidR="00723EF4">
        <w:rPr>
          <w:b/>
        </w:rPr>
        <w:t xml:space="preserve"> - </w:t>
      </w:r>
      <w:r w:rsidR="00BF24BC">
        <w:rPr>
          <w:b/>
        </w:rPr>
        <w:t xml:space="preserve"> </w:t>
      </w:r>
      <w:r w:rsidR="00437A48" w:rsidRPr="00437A48">
        <w:rPr>
          <w:bCs/>
        </w:rPr>
        <w:t>Elise S. Gornish, Cooperative Extension Specialist in Ecological Restoration The University of Arizona School of Natural Resources and the Environment</w:t>
      </w:r>
      <w:r w:rsidR="00437A48">
        <w:rPr>
          <w:bCs/>
        </w:rPr>
        <w:t xml:space="preserve">. </w:t>
      </w:r>
      <w:r w:rsidR="00437A48" w:rsidRPr="00437A48">
        <w:rPr>
          <w:b/>
        </w:rPr>
        <w:t>Topic:</w:t>
      </w:r>
      <w:r w:rsidR="00437A48" w:rsidRPr="00437A48">
        <w:rPr>
          <w:bCs/>
        </w:rPr>
        <w:t> Invasive noxious species in Arizona and their impacts on our native plant communities, including impacts related to fire.</w:t>
      </w:r>
    </w:p>
    <w:p w14:paraId="32F24473" w14:textId="77777777" w:rsidR="00723EF4" w:rsidRDefault="00723EF4" w:rsidP="00723EF4">
      <w:pPr>
        <w:pStyle w:val="BodyText"/>
        <w:jc w:val="both"/>
        <w:rPr>
          <w:b/>
        </w:rPr>
      </w:pPr>
    </w:p>
    <w:p w14:paraId="2DC9D928" w14:textId="61376193" w:rsidR="00437A48" w:rsidRPr="00437A48" w:rsidRDefault="002A1DC7" w:rsidP="00437A48">
      <w:pPr>
        <w:pStyle w:val="BodyText"/>
        <w:jc w:val="both"/>
        <w:rPr>
          <w:bCs/>
        </w:rPr>
      </w:pPr>
      <w:r>
        <w:rPr>
          <w:b/>
        </w:rPr>
        <w:t>November 20</w:t>
      </w:r>
      <w:r w:rsidR="007C4B8B">
        <w:rPr>
          <w:b/>
        </w:rPr>
        <w:t>2</w:t>
      </w:r>
      <w:r w:rsidR="00437A48">
        <w:rPr>
          <w:b/>
        </w:rPr>
        <w:t>3</w:t>
      </w:r>
      <w:r w:rsidR="008774AF" w:rsidRPr="002A1DC7">
        <w:rPr>
          <w:b/>
        </w:rPr>
        <w:t xml:space="preserve"> </w:t>
      </w:r>
      <w:r w:rsidR="00437A48">
        <w:rPr>
          <w:b/>
        </w:rPr>
        <w:t xml:space="preserve">– </w:t>
      </w:r>
      <w:r w:rsidR="00437A48" w:rsidRPr="00437A48">
        <w:rPr>
          <w:bCs/>
        </w:rPr>
        <w:t>Mary Anne McLeod, SWCA,</w:t>
      </w:r>
      <w:r w:rsidR="00437A48">
        <w:rPr>
          <w:b/>
        </w:rPr>
        <w:t xml:space="preserve"> Topic:</w:t>
      </w:r>
      <w:r w:rsidR="00437A48" w:rsidRPr="00437A48">
        <w:rPr>
          <w:bCs/>
        </w:rPr>
        <w:t xml:space="preserve"> Effects of tamarisk leaf beetles on southwestern willow flycatchers and their habitats and the varied success of habitat restoration.</w:t>
      </w:r>
    </w:p>
    <w:p w14:paraId="7808E614" w14:textId="6BBE576F" w:rsidR="007C4B8B" w:rsidRPr="00982E68" w:rsidRDefault="007C4B8B" w:rsidP="009C0B59">
      <w:pPr>
        <w:pStyle w:val="BodyText"/>
        <w:jc w:val="both"/>
        <w:rPr>
          <w:bCs/>
        </w:rPr>
      </w:pPr>
    </w:p>
    <w:p w14:paraId="23EE3CCE" w14:textId="3F5BE75A" w:rsidR="007C4B8B" w:rsidRPr="007C4B8B" w:rsidRDefault="007C4B8B" w:rsidP="001C52CB">
      <w:pPr>
        <w:pStyle w:val="Heading2"/>
        <w:ind w:left="0"/>
        <w:jc w:val="both"/>
        <w:rPr>
          <w:b w:val="0"/>
        </w:rPr>
      </w:pPr>
      <w:r w:rsidRPr="007C4B8B">
        <w:rPr>
          <w:bCs w:val="0"/>
        </w:rPr>
        <w:t>December 202</w:t>
      </w:r>
      <w:r w:rsidR="00437A48">
        <w:rPr>
          <w:bCs w:val="0"/>
        </w:rPr>
        <w:t>3</w:t>
      </w:r>
      <w:r w:rsidRPr="007C4B8B">
        <w:rPr>
          <w:bCs w:val="0"/>
        </w:rPr>
        <w:t xml:space="preserve">. </w:t>
      </w:r>
      <w:r w:rsidR="00437A48" w:rsidRPr="00437A48">
        <w:rPr>
          <w:b w:val="0"/>
          <w:bCs w:val="0"/>
        </w:rPr>
        <w:t>Annual Holiday Party.</w:t>
      </w:r>
      <w:r w:rsidRPr="00437A48">
        <w:rPr>
          <w:b w:val="0"/>
          <w:bCs w:val="0"/>
        </w:rPr>
        <w:t xml:space="preserve"> </w:t>
      </w:r>
    </w:p>
    <w:p w14:paraId="4E0EB371" w14:textId="77777777" w:rsidR="007C4B8B" w:rsidRDefault="007C4B8B" w:rsidP="001C52CB">
      <w:pPr>
        <w:pStyle w:val="Heading2"/>
        <w:ind w:left="0"/>
        <w:jc w:val="both"/>
      </w:pPr>
    </w:p>
    <w:p w14:paraId="6C01BA72" w14:textId="77777777" w:rsidR="00E06E26" w:rsidRDefault="00E06E26" w:rsidP="001C52CB">
      <w:pPr>
        <w:pStyle w:val="BodyText"/>
        <w:jc w:val="both"/>
        <w:rPr>
          <w:sz w:val="18"/>
        </w:rPr>
      </w:pPr>
    </w:p>
    <w:p w14:paraId="3CFA8EA4" w14:textId="3A67CC3D" w:rsidR="00106079" w:rsidRDefault="008774AF" w:rsidP="001C52CB">
      <w:pPr>
        <w:pStyle w:val="Heading2"/>
        <w:ind w:left="0"/>
        <w:jc w:val="both"/>
      </w:pPr>
      <w:r>
        <w:t>THANK YOU TO ALL OUR MEMBERS AND PARTICIPANTS FOR A GREAT 20</w:t>
      </w:r>
      <w:r w:rsidR="00855843">
        <w:t>2</w:t>
      </w:r>
      <w:r w:rsidR="007F630B">
        <w:t>3</w:t>
      </w:r>
      <w:r w:rsidR="00BF24BC">
        <w:t>!</w:t>
      </w:r>
    </w:p>
    <w:sectPr w:rsidR="00106079" w:rsidSect="00B60950">
      <w:head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43D3B" w14:textId="77777777" w:rsidR="00B60950" w:rsidRDefault="00B60950" w:rsidP="00EC6E6C">
      <w:r>
        <w:separator/>
      </w:r>
    </w:p>
  </w:endnote>
  <w:endnote w:type="continuationSeparator" w:id="0">
    <w:p w14:paraId="0B6FC58F" w14:textId="77777777" w:rsidR="00B60950" w:rsidRDefault="00B60950" w:rsidP="00EC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D5335" w14:textId="77777777" w:rsidR="00B60950" w:rsidRDefault="00B60950" w:rsidP="00EC6E6C">
      <w:r>
        <w:separator/>
      </w:r>
    </w:p>
  </w:footnote>
  <w:footnote w:type="continuationSeparator" w:id="0">
    <w:p w14:paraId="28E798FA" w14:textId="77777777" w:rsidR="00B60950" w:rsidRDefault="00B60950" w:rsidP="00EC6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E8F1" w14:textId="77777777" w:rsidR="00EC6E6C" w:rsidRDefault="00EC6E6C" w:rsidP="00471A70">
    <w:pPr>
      <w:tabs>
        <w:tab w:val="center" w:pos="4320"/>
        <w:tab w:val="right" w:pos="8640"/>
      </w:tabs>
      <w:spacing w:after="100" w:afterAutospacing="1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B95363B" wp14:editId="464E3246">
          <wp:simplePos x="0" y="0"/>
          <wp:positionH relativeFrom="column">
            <wp:posOffset>-332740</wp:posOffset>
          </wp:positionH>
          <wp:positionV relativeFrom="paragraph">
            <wp:posOffset>-66040</wp:posOffset>
          </wp:positionV>
          <wp:extent cx="1133475" cy="11334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</w:rPr>
      <w:tab/>
      <w:t>Arizona Association of Environmental Professionals</w:t>
    </w:r>
  </w:p>
  <w:p w14:paraId="757B54E4" w14:textId="77777777" w:rsidR="00EC6E6C" w:rsidRDefault="00EC6E6C" w:rsidP="00EC6E6C">
    <w:pPr>
      <w:tabs>
        <w:tab w:val="left" w:pos="1260"/>
      </w:tabs>
      <w:jc w:val="center"/>
      <w:rPr>
        <w:b/>
      </w:rPr>
    </w:pPr>
    <w:r>
      <w:rPr>
        <w:b/>
      </w:rPr>
      <w:tab/>
      <w:t>Officers and Board Members</w:t>
    </w:r>
  </w:p>
  <w:p w14:paraId="1774ABE3" w14:textId="3CBB4535" w:rsidR="00EC6E6C" w:rsidRDefault="00EC6E6C" w:rsidP="00EC6E6C">
    <w:pPr>
      <w:tabs>
        <w:tab w:val="left" w:pos="1260"/>
        <w:tab w:val="left" w:pos="5400"/>
      </w:tabs>
      <w:rPr>
        <w:sz w:val="18"/>
        <w:szCs w:val="18"/>
      </w:rPr>
    </w:pPr>
    <w:r>
      <w:tab/>
      <w:t xml:space="preserve">    </w:t>
    </w:r>
    <w:r>
      <w:rPr>
        <w:sz w:val="18"/>
        <w:szCs w:val="18"/>
      </w:rPr>
      <w:t xml:space="preserve">President: </w:t>
    </w:r>
    <w:r w:rsidR="00A03DA2">
      <w:rPr>
        <w:sz w:val="18"/>
        <w:szCs w:val="18"/>
      </w:rPr>
      <w:t>Jennifer Jennings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Vice President: </w:t>
    </w:r>
    <w:r w:rsidR="00723EF4">
      <w:rPr>
        <w:sz w:val="18"/>
        <w:szCs w:val="18"/>
      </w:rPr>
      <w:t>Susy Morales</w:t>
    </w:r>
    <w:r>
      <w:rPr>
        <w:sz w:val="18"/>
        <w:szCs w:val="18"/>
      </w:rPr>
      <w:tab/>
    </w:r>
  </w:p>
  <w:p w14:paraId="71F2DD15" w14:textId="2570803F" w:rsidR="00EC6E6C" w:rsidRDefault="00EC6E6C" w:rsidP="00EC6E6C">
    <w:pPr>
      <w:tabs>
        <w:tab w:val="left" w:pos="1260"/>
        <w:tab w:val="left" w:pos="5220"/>
        <w:tab w:val="left" w:pos="5400"/>
      </w:tabs>
      <w:rPr>
        <w:sz w:val="18"/>
        <w:szCs w:val="18"/>
      </w:rPr>
    </w:pPr>
    <w:r>
      <w:rPr>
        <w:sz w:val="18"/>
        <w:szCs w:val="18"/>
      </w:rPr>
      <w:tab/>
      <w:t xml:space="preserve">     Treasurer:</w:t>
    </w:r>
    <w:r w:rsidR="00723EF4">
      <w:rPr>
        <w:sz w:val="18"/>
        <w:szCs w:val="18"/>
      </w:rPr>
      <w:t xml:space="preserve"> Nicholas Brasier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Secretary: </w:t>
    </w:r>
    <w:r w:rsidR="00A03DA2">
      <w:rPr>
        <w:sz w:val="18"/>
        <w:szCs w:val="18"/>
      </w:rPr>
      <w:t>David McIntyre</w:t>
    </w:r>
  </w:p>
  <w:p w14:paraId="0D18629F" w14:textId="3B130C37" w:rsidR="00EC6E6C" w:rsidRDefault="00EC6E6C" w:rsidP="00EC6E6C">
    <w:pPr>
      <w:tabs>
        <w:tab w:val="left" w:pos="1260"/>
        <w:tab w:val="left" w:pos="5220"/>
        <w:tab w:val="left" w:pos="5400"/>
      </w:tabs>
      <w:rPr>
        <w:sz w:val="18"/>
        <w:szCs w:val="18"/>
      </w:rPr>
    </w:pPr>
    <w:r>
      <w:rPr>
        <w:sz w:val="18"/>
        <w:szCs w:val="18"/>
      </w:rPr>
      <w:tab/>
      <w:t xml:space="preserve">     At-Large: </w:t>
    </w:r>
    <w:r w:rsidR="0090278A">
      <w:rPr>
        <w:sz w:val="18"/>
        <w:szCs w:val="18"/>
      </w:rPr>
      <w:t>Nancy Favour</w:t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DB3B2A">
      <w:rPr>
        <w:sz w:val="18"/>
        <w:szCs w:val="18"/>
        <w:highlight w:val="yellow"/>
      </w:rPr>
      <w:t xml:space="preserve">At-Large: </w:t>
    </w:r>
    <w:r w:rsidR="00DB3B2A">
      <w:rPr>
        <w:sz w:val="18"/>
        <w:szCs w:val="18"/>
      </w:rPr>
      <w:t>Lauren Burokas</w:t>
    </w:r>
  </w:p>
  <w:p w14:paraId="7B8C2821" w14:textId="64C85B77" w:rsidR="00EC6E6C" w:rsidRDefault="00EC6E6C" w:rsidP="00EC6E6C">
    <w:pPr>
      <w:tabs>
        <w:tab w:val="left" w:pos="1260"/>
        <w:tab w:val="left" w:pos="5220"/>
        <w:tab w:val="left" w:pos="5400"/>
      </w:tabs>
      <w:rPr>
        <w:sz w:val="18"/>
        <w:szCs w:val="18"/>
      </w:rPr>
    </w:pPr>
    <w:r>
      <w:rPr>
        <w:sz w:val="18"/>
        <w:szCs w:val="18"/>
      </w:rPr>
      <w:tab/>
      <w:t xml:space="preserve">     </w:t>
    </w:r>
    <w:r w:rsidRPr="00DB3B2A">
      <w:rPr>
        <w:sz w:val="18"/>
        <w:szCs w:val="18"/>
        <w:highlight w:val="yellow"/>
      </w:rPr>
      <w:t xml:space="preserve">At-Large: </w:t>
    </w:r>
    <w:r w:rsidR="00DB3B2A">
      <w:rPr>
        <w:sz w:val="18"/>
        <w:szCs w:val="18"/>
      </w:rPr>
      <w:t>Alexandra Permar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Past President: </w:t>
    </w:r>
    <w:r w:rsidR="00A03DA2">
      <w:rPr>
        <w:sz w:val="18"/>
        <w:szCs w:val="18"/>
      </w:rPr>
      <w:t>Eileen Baden</w:t>
    </w:r>
  </w:p>
  <w:p w14:paraId="4AEC66EF" w14:textId="77777777" w:rsidR="00EC6E6C" w:rsidRDefault="00EC6E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57A86"/>
    <w:multiLevelType w:val="hybridMultilevel"/>
    <w:tmpl w:val="606A273E"/>
    <w:lvl w:ilvl="0" w:tplc="D58CEE4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color w:val="0000FF"/>
        <w:w w:val="100"/>
        <w:sz w:val="22"/>
        <w:szCs w:val="22"/>
      </w:rPr>
    </w:lvl>
    <w:lvl w:ilvl="1" w:tplc="8076C7C8"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CC4ABEB4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B3AECF28"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E2FC9FE0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04B4EE2E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EFA056D4"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5742DFF8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EA0EC378"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1" w15:restartNumberingAfterBreak="0">
    <w:nsid w:val="37700B1C"/>
    <w:multiLevelType w:val="hybridMultilevel"/>
    <w:tmpl w:val="E4B4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865D7"/>
    <w:multiLevelType w:val="multilevel"/>
    <w:tmpl w:val="7B9C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D696B"/>
    <w:multiLevelType w:val="multilevel"/>
    <w:tmpl w:val="D548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9401A6"/>
    <w:multiLevelType w:val="multilevel"/>
    <w:tmpl w:val="B5ACF9C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eastAsia="Arial" w:hAnsi="Arial" w:cs="Arial"/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C0C7D"/>
    <w:multiLevelType w:val="multilevel"/>
    <w:tmpl w:val="A816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682538">
    <w:abstractNumId w:val="0"/>
  </w:num>
  <w:num w:numId="2" w16cid:durableId="1594588328">
    <w:abstractNumId w:val="5"/>
  </w:num>
  <w:num w:numId="3" w16cid:durableId="1058894783">
    <w:abstractNumId w:val="2"/>
  </w:num>
  <w:num w:numId="4" w16cid:durableId="302003551">
    <w:abstractNumId w:val="3"/>
  </w:num>
  <w:num w:numId="5" w16cid:durableId="571819919">
    <w:abstractNumId w:val="1"/>
  </w:num>
  <w:num w:numId="6" w16cid:durableId="2101178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079"/>
    <w:rsid w:val="000267DC"/>
    <w:rsid w:val="00106079"/>
    <w:rsid w:val="001C52CB"/>
    <w:rsid w:val="001C620F"/>
    <w:rsid w:val="002438DD"/>
    <w:rsid w:val="002A1DC7"/>
    <w:rsid w:val="0036328E"/>
    <w:rsid w:val="003D25D9"/>
    <w:rsid w:val="00423236"/>
    <w:rsid w:val="00437A48"/>
    <w:rsid w:val="00471A70"/>
    <w:rsid w:val="00497A60"/>
    <w:rsid w:val="004B4321"/>
    <w:rsid w:val="004B685F"/>
    <w:rsid w:val="004D4360"/>
    <w:rsid w:val="004D5C74"/>
    <w:rsid w:val="004E1042"/>
    <w:rsid w:val="004E69CE"/>
    <w:rsid w:val="00533805"/>
    <w:rsid w:val="00537F7F"/>
    <w:rsid w:val="005700B9"/>
    <w:rsid w:val="005811D3"/>
    <w:rsid w:val="0068244C"/>
    <w:rsid w:val="006D55E9"/>
    <w:rsid w:val="00723EF4"/>
    <w:rsid w:val="007912FE"/>
    <w:rsid w:val="007C4B8B"/>
    <w:rsid w:val="007F2DB1"/>
    <w:rsid w:val="007F630B"/>
    <w:rsid w:val="0080333C"/>
    <w:rsid w:val="00855843"/>
    <w:rsid w:val="00865E34"/>
    <w:rsid w:val="008774AF"/>
    <w:rsid w:val="008C6262"/>
    <w:rsid w:val="0090278A"/>
    <w:rsid w:val="0092295D"/>
    <w:rsid w:val="00940C1D"/>
    <w:rsid w:val="00982E68"/>
    <w:rsid w:val="009B0E1A"/>
    <w:rsid w:val="009C0B59"/>
    <w:rsid w:val="009E4A29"/>
    <w:rsid w:val="00A03DA2"/>
    <w:rsid w:val="00A56CEE"/>
    <w:rsid w:val="00A85683"/>
    <w:rsid w:val="00AD6033"/>
    <w:rsid w:val="00B60950"/>
    <w:rsid w:val="00BF24BC"/>
    <w:rsid w:val="00C476FE"/>
    <w:rsid w:val="00C66D2E"/>
    <w:rsid w:val="00CC3185"/>
    <w:rsid w:val="00CE2338"/>
    <w:rsid w:val="00D27FB4"/>
    <w:rsid w:val="00DB3B2A"/>
    <w:rsid w:val="00E01DFF"/>
    <w:rsid w:val="00E06E26"/>
    <w:rsid w:val="00EA7EF3"/>
    <w:rsid w:val="00EC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F6526"/>
  <w15:docId w15:val="{858C0103-17CD-4A8A-A567-6109C0C6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 w:right="813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01D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DFF"/>
    <w:rPr>
      <w:rFonts w:ascii="Tahoma" w:eastAsia="Arial" w:hAnsi="Tahoma" w:cs="Tahoma"/>
      <w:sz w:val="16"/>
      <w:szCs w:val="16"/>
    </w:rPr>
  </w:style>
  <w:style w:type="paragraph" w:customStyle="1" w:styleId="m-593582162343207358m-7812938605048196598ox-e73324b6c9-msonormal">
    <w:name w:val="m_-593582162343207358m-7812938605048196598ox-e73324b6c9-msonormal"/>
    <w:basedOn w:val="Normal"/>
    <w:rsid w:val="002A1DC7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4A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4A29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9E4A29"/>
    <w:rPr>
      <w:b/>
      <w:bCs/>
    </w:rPr>
  </w:style>
  <w:style w:type="character" w:styleId="Emphasis">
    <w:name w:val="Emphasis"/>
    <w:basedOn w:val="DefaultParagraphFont"/>
    <w:uiPriority w:val="20"/>
    <w:qFormat/>
    <w:rsid w:val="009E4A2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6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E6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6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E6C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E06E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6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E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E2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E26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6E26"/>
    <w:pPr>
      <w:widowControl/>
      <w:autoSpaceDE/>
      <w:autoSpaceDN/>
    </w:pPr>
    <w:rPr>
      <w:rFonts w:ascii="Arial" w:eastAsia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68244C"/>
    <w:pPr>
      <w:widowControl/>
      <w:autoSpaceDE/>
      <w:autoSpaceDN/>
      <w:ind w:right="-360"/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8244C"/>
    <w:rPr>
      <w:rFonts w:ascii="Arial" w:eastAsia="Arial" w:hAnsi="Arial" w:cs="Arial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3B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az_ae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Transportation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Heilman</dc:creator>
  <cp:lastModifiedBy>David McIntyre</cp:lastModifiedBy>
  <cp:revision>4</cp:revision>
  <dcterms:created xsi:type="dcterms:W3CDTF">2024-01-12T17:08:00Z</dcterms:created>
  <dcterms:modified xsi:type="dcterms:W3CDTF">2024-01-13T04:21:00Z</dcterms:modified>
</cp:coreProperties>
</file>